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2A" w:rsidRPr="009201B4" w:rsidRDefault="00756EEB" w:rsidP="009201B4">
      <w:pPr>
        <w:jc w:val="center"/>
        <w:rPr>
          <w:rFonts w:asciiTheme="minorHAnsi" w:eastAsia="微軟正黑體" w:hAnsiTheme="minorHAnsi" w:cstheme="minorHAnsi"/>
          <w:b/>
          <w:sz w:val="28"/>
        </w:rPr>
      </w:pPr>
      <w:r w:rsidRPr="007E652C">
        <w:rPr>
          <w:rFonts w:asciiTheme="minorHAnsi" w:eastAsia="微軟正黑體" w:hAnsiTheme="minorHAnsi" w:cstheme="minorHAnsi" w:hint="eastAsia"/>
          <w:b/>
          <w:sz w:val="32"/>
        </w:rPr>
        <w:t>【工研院產業學院】企業專班諮詢洽談單</w:t>
      </w:r>
    </w:p>
    <w:p w:rsidR="009201B4" w:rsidRPr="00756EEB" w:rsidRDefault="000E67AB" w:rsidP="000E67AB">
      <w:pPr>
        <w:snapToGrid w:val="0"/>
        <w:rPr>
          <w:rFonts w:asciiTheme="minorHAnsi" w:eastAsia="微軟正黑體" w:hAnsiTheme="minorHAnsi" w:cstheme="minorHAnsi"/>
        </w:rPr>
      </w:pPr>
      <w:r w:rsidRPr="00756EEB">
        <w:rPr>
          <w:rFonts w:asciiTheme="minorHAnsi" w:eastAsia="微軟正黑體" w:hAnsiTheme="minorHAnsi" w:cstheme="minorHAnsi" w:hint="eastAsia"/>
        </w:rPr>
        <w:t>本表主要目的為協助企業</w:t>
      </w:r>
      <w:r w:rsidR="00756EEB" w:rsidRPr="00756EEB">
        <w:rPr>
          <w:rFonts w:asciiTheme="minorHAnsi" w:eastAsia="微軟正黑體" w:hAnsiTheme="minorHAnsi" w:cstheme="minorHAnsi" w:hint="eastAsia"/>
        </w:rPr>
        <w:t>提供企業專班之委託需求內容</w:t>
      </w:r>
      <w:r w:rsidRPr="00756EEB">
        <w:rPr>
          <w:rFonts w:asciiTheme="minorHAnsi" w:eastAsia="微軟正黑體" w:hAnsiTheme="minorHAnsi" w:cstheme="minorHAnsi" w:hint="eastAsia"/>
        </w:rPr>
        <w:t>，填寫本委託</w:t>
      </w:r>
      <w:r w:rsidR="00756EEB" w:rsidRPr="00756EEB">
        <w:rPr>
          <w:rFonts w:asciiTheme="minorHAnsi" w:eastAsia="微軟正黑體" w:hAnsiTheme="minorHAnsi" w:cstheme="minorHAnsi" w:hint="eastAsia"/>
        </w:rPr>
        <w:t>/</w:t>
      </w:r>
      <w:r w:rsidR="00756EEB" w:rsidRPr="00756EEB">
        <w:rPr>
          <w:rFonts w:asciiTheme="minorHAnsi" w:eastAsia="微軟正黑體" w:hAnsiTheme="minorHAnsi" w:cstheme="minorHAnsi" w:hint="eastAsia"/>
        </w:rPr>
        <w:t>洽談</w:t>
      </w:r>
      <w:r w:rsidRPr="00756EEB">
        <w:rPr>
          <w:rFonts w:asciiTheme="minorHAnsi" w:eastAsia="微軟正黑體" w:hAnsiTheme="minorHAnsi" w:cstheme="minorHAnsi" w:hint="eastAsia"/>
        </w:rPr>
        <w:t>單後，</w:t>
      </w:r>
      <w:r w:rsidR="00756EEB" w:rsidRPr="00756EEB">
        <w:rPr>
          <w:rFonts w:asciiTheme="minorHAnsi" w:eastAsia="微軟正黑體" w:hAnsiTheme="minorHAnsi" w:cstheme="minorHAnsi" w:hint="eastAsia"/>
        </w:rPr>
        <w:t>承辦人</w:t>
      </w:r>
      <w:r w:rsidRPr="00756EEB">
        <w:rPr>
          <w:rFonts w:asciiTheme="minorHAnsi" w:eastAsia="微軟正黑體" w:hAnsiTheme="minorHAnsi" w:cstheme="minorHAnsi" w:hint="eastAsia"/>
        </w:rPr>
        <w:t>將協助聯繫並</w:t>
      </w:r>
      <w:r w:rsidR="00756EEB" w:rsidRPr="00756EEB">
        <w:rPr>
          <w:rFonts w:asciiTheme="minorHAnsi" w:eastAsia="微軟正黑體" w:hAnsiTheme="minorHAnsi" w:cstheme="minorHAnsi" w:hint="eastAsia"/>
        </w:rPr>
        <w:t>了解委託</w:t>
      </w:r>
      <w:r w:rsidRPr="00756EEB">
        <w:rPr>
          <w:rFonts w:asciiTheme="minorHAnsi" w:eastAsia="微軟正黑體" w:hAnsiTheme="minorHAnsi" w:cstheme="minorHAnsi" w:hint="eastAsia"/>
        </w:rPr>
        <w:t>需求，</w:t>
      </w:r>
      <w:proofErr w:type="gramStart"/>
      <w:r w:rsidRPr="00756EEB">
        <w:rPr>
          <w:rFonts w:asciiTheme="minorHAnsi" w:eastAsia="微軟正黑體" w:hAnsiTheme="minorHAnsi" w:cstheme="minorHAnsi" w:hint="eastAsia"/>
        </w:rPr>
        <w:t>俾</w:t>
      </w:r>
      <w:proofErr w:type="gramEnd"/>
      <w:r w:rsidRPr="00756EEB">
        <w:rPr>
          <w:rFonts w:asciiTheme="minorHAnsi" w:eastAsia="微軟正黑體" w:hAnsiTheme="minorHAnsi" w:cstheme="minorHAnsi" w:hint="eastAsia"/>
        </w:rPr>
        <w:t>利</w:t>
      </w:r>
      <w:r w:rsidR="00756EEB">
        <w:rPr>
          <w:rFonts w:asciiTheme="minorHAnsi" w:eastAsia="微軟正黑體" w:hAnsiTheme="minorHAnsi" w:cstheme="minorHAnsi" w:hint="eastAsia"/>
        </w:rPr>
        <w:t>企業培訓人才</w:t>
      </w:r>
      <w:r w:rsidRPr="00756EEB">
        <w:rPr>
          <w:rFonts w:asciiTheme="minorHAnsi" w:eastAsia="微軟正黑體" w:hAnsiTheme="minorHAnsi" w:cstheme="minorHAnsi"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7629"/>
      </w:tblGrid>
      <w:tr w:rsidR="00751776" w:rsidRPr="00BC7DED" w:rsidTr="007757CA">
        <w:trPr>
          <w:trHeight w:val="940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776" w:rsidRDefault="007757CA" w:rsidP="00916849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>
              <w:rPr>
                <w:rFonts w:asciiTheme="minorHAnsi" w:eastAsia="微軟正黑體" w:hAnsiTheme="minorHAnsi" w:cstheme="minorHAnsi" w:hint="eastAsia"/>
              </w:rPr>
              <w:t>需求</w:t>
            </w:r>
            <w:r w:rsidRPr="00BC7DED">
              <w:rPr>
                <w:rFonts w:asciiTheme="minorHAnsi" w:eastAsia="微軟正黑體" w:hAnsiTheme="minorHAnsi" w:cstheme="minorHAnsi" w:hint="eastAsia"/>
              </w:rPr>
              <w:t>課程名稱</w:t>
            </w:r>
            <w:r>
              <w:rPr>
                <w:rFonts w:asciiTheme="minorHAnsi" w:eastAsia="微軟正黑體" w:hAnsiTheme="minorHAnsi" w:cstheme="minorHAnsi" w:hint="eastAsia"/>
              </w:rPr>
              <w:t>或內容</w:t>
            </w:r>
          </w:p>
        </w:tc>
        <w:tc>
          <w:tcPr>
            <w:tcW w:w="76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776" w:rsidRPr="00BC7DED" w:rsidRDefault="00751776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</w:tr>
      <w:tr w:rsidR="00756EEB" w:rsidRPr="00BC7DED" w:rsidTr="007E652C">
        <w:trPr>
          <w:trHeight w:val="940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EEB" w:rsidRDefault="00756EEB" w:rsidP="00916849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>
              <w:rPr>
                <w:rFonts w:asciiTheme="minorHAnsi" w:eastAsia="微軟正黑體" w:hAnsiTheme="minorHAnsi" w:cstheme="minorHAnsi" w:hint="eastAsia"/>
              </w:rPr>
              <w:t>需求</w:t>
            </w:r>
            <w:r w:rsidRPr="00756EEB">
              <w:rPr>
                <w:rFonts w:asciiTheme="minorHAnsi" w:eastAsia="微軟正黑體" w:hAnsiTheme="minorHAnsi" w:cstheme="minorHAnsi" w:hint="eastAsia"/>
              </w:rPr>
              <w:t>課程內容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776" w:rsidRDefault="00DD77DA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  <w:sdt>
              <w:sdtPr>
                <w:rPr>
                  <w:rFonts w:ascii="微軟正黑體" w:eastAsia="微軟正黑體" w:hAnsi="微軟正黑體"/>
                  <w:sz w:val="30"/>
                  <w:szCs w:val="30"/>
                </w:rPr>
                <w:id w:val="65544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17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751776">
              <w:rPr>
                <w:rFonts w:asciiTheme="minorHAnsi" w:eastAsia="微軟正黑體" w:hAnsiTheme="minorHAnsi" w:cstheme="minorHAnsi" w:hint="eastAsia"/>
              </w:rPr>
              <w:t>與公開班之課程大綱一致</w:t>
            </w:r>
          </w:p>
          <w:p w:rsidR="00751776" w:rsidRDefault="00DD77DA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  <w:sdt>
              <w:sdtPr>
                <w:rPr>
                  <w:rFonts w:ascii="微軟正黑體" w:eastAsia="微軟正黑體" w:hAnsi="微軟正黑體"/>
                  <w:sz w:val="30"/>
                  <w:szCs w:val="30"/>
                </w:rPr>
                <w:id w:val="17476071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17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751776">
              <w:rPr>
                <w:rFonts w:asciiTheme="minorHAnsi" w:eastAsia="微軟正黑體" w:hAnsiTheme="minorHAnsi" w:cstheme="minorHAnsi" w:hint="eastAsia"/>
              </w:rPr>
              <w:t>與公開班之課程大綱大肆相同，惟部分需根據廠商產品特性調整</w:t>
            </w:r>
          </w:p>
          <w:p w:rsidR="00751776" w:rsidRDefault="00DD77DA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  <w:sdt>
              <w:sdtPr>
                <w:rPr>
                  <w:rFonts w:ascii="微軟正黑體" w:eastAsia="微軟正黑體" w:hAnsi="微軟正黑體"/>
                  <w:sz w:val="30"/>
                  <w:szCs w:val="30"/>
                </w:rPr>
                <w:id w:val="-11000208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17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751776">
              <w:rPr>
                <w:rFonts w:asciiTheme="minorHAnsi" w:eastAsia="微軟正黑體" w:hAnsiTheme="minorHAnsi" w:cstheme="minorHAnsi" w:hint="eastAsia"/>
              </w:rPr>
              <w:t>客製化課程內容，說明如下：</w:t>
            </w:r>
          </w:p>
          <w:p w:rsidR="00751776" w:rsidRDefault="00751776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  <w:p w:rsidR="00751776" w:rsidRDefault="00751776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  <w:p w:rsidR="00751776" w:rsidRDefault="00751776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  <w:p w:rsidR="007E652C" w:rsidRPr="00751776" w:rsidRDefault="007E652C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</w:tr>
      <w:tr w:rsidR="00756EEB" w:rsidRPr="00BC7DED" w:rsidTr="007E652C">
        <w:trPr>
          <w:trHeight w:val="630"/>
        </w:trPr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EEB" w:rsidRDefault="00756EEB" w:rsidP="00916849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>
              <w:rPr>
                <w:rFonts w:asciiTheme="minorHAnsi" w:eastAsia="微軟正黑體" w:hAnsiTheme="minorHAnsi" w:cstheme="minorHAnsi" w:hint="eastAsia"/>
              </w:rPr>
              <w:t>預計訓練時數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EEB" w:rsidRPr="00BC7DED" w:rsidRDefault="00756EEB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  <w:r w:rsidRPr="00756EEB">
              <w:rPr>
                <w:rFonts w:asciiTheme="minorHAnsi" w:eastAsia="微軟正黑體" w:hAnsiTheme="minorHAnsi" w:cstheme="minorHAnsi" w:hint="eastAsia"/>
                <w:u w:val="single"/>
              </w:rPr>
              <w:t xml:space="preserve">                </w:t>
            </w:r>
            <w:r>
              <w:rPr>
                <w:rFonts w:asciiTheme="minorHAnsi" w:eastAsia="微軟正黑體" w:hAnsiTheme="minorHAnsi" w:cstheme="minorHAnsi" w:hint="eastAsia"/>
              </w:rPr>
              <w:t>小時</w:t>
            </w:r>
          </w:p>
        </w:tc>
      </w:tr>
      <w:tr w:rsidR="00BC7DED" w:rsidRPr="00BC7DED" w:rsidTr="00751776">
        <w:trPr>
          <w:trHeight w:val="681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BC7DED" w:rsidRDefault="007757CA" w:rsidP="00916849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>
              <w:rPr>
                <w:rFonts w:asciiTheme="minorHAnsi" w:eastAsia="微軟正黑體" w:hAnsiTheme="minorHAnsi" w:cstheme="minorHAnsi" w:hint="eastAsia"/>
              </w:rPr>
              <w:t>預計</w:t>
            </w:r>
            <w:r w:rsidR="00751776">
              <w:rPr>
                <w:rFonts w:asciiTheme="minorHAnsi" w:eastAsia="微軟正黑體" w:hAnsiTheme="minorHAnsi" w:cstheme="minorHAnsi" w:hint="eastAsia"/>
              </w:rPr>
              <w:t>訓練地點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DED" w:rsidRPr="00BC7DED" w:rsidRDefault="00BC7DED" w:rsidP="00756EEB">
            <w:pPr>
              <w:snapToGrid w:val="0"/>
              <w:ind w:right="480"/>
              <w:rPr>
                <w:rFonts w:ascii="標楷體" w:eastAsia="標楷體" w:hAnsi="標楷體" w:cstheme="minorHAnsi"/>
              </w:rPr>
            </w:pPr>
          </w:p>
        </w:tc>
      </w:tr>
      <w:tr w:rsidR="00751776" w:rsidRPr="00BC7DED" w:rsidTr="007E652C">
        <w:trPr>
          <w:trHeight w:val="631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76" w:rsidRDefault="00751776" w:rsidP="00916849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>
              <w:rPr>
                <w:rFonts w:asciiTheme="minorHAnsi" w:eastAsia="微軟正黑體" w:hAnsiTheme="minorHAnsi" w:cstheme="minorHAnsi" w:hint="eastAsia"/>
              </w:rPr>
              <w:t>預估參與訓練人數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776" w:rsidRPr="00BC7DED" w:rsidRDefault="00751776" w:rsidP="00756EEB">
            <w:pPr>
              <w:snapToGrid w:val="0"/>
              <w:ind w:right="480"/>
              <w:rPr>
                <w:rFonts w:ascii="標楷體" w:eastAsia="標楷體" w:hAnsi="標楷體" w:cstheme="minorHAnsi"/>
              </w:rPr>
            </w:pPr>
          </w:p>
        </w:tc>
      </w:tr>
      <w:tr w:rsidR="00751776" w:rsidRPr="00BC7DED" w:rsidTr="00751776">
        <w:trPr>
          <w:trHeight w:val="859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76" w:rsidRDefault="00751776" w:rsidP="00916849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>
              <w:rPr>
                <w:rFonts w:asciiTheme="minorHAnsi" w:eastAsia="微軟正黑體" w:hAnsiTheme="minorHAnsi" w:cstheme="minorHAnsi" w:hint="eastAsia"/>
              </w:rPr>
              <w:t>預定舉辦日期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776" w:rsidRDefault="00751776" w:rsidP="00751776">
            <w:pPr>
              <w:snapToGrid w:val="0"/>
              <w:rPr>
                <w:rFonts w:ascii="標楷體" w:eastAsia="標楷體" w:hAnsi="標楷體" w:cstheme="minorHAnsi"/>
                <w:color w:val="0070C0"/>
                <w:sz w:val="20"/>
              </w:rPr>
            </w:pPr>
            <w:r w:rsidRPr="00BC7DED">
              <w:rPr>
                <w:rFonts w:ascii="標楷體" w:eastAsia="標楷體" w:hAnsi="標楷體" w:cstheme="minorHAnsi" w:hint="eastAsia"/>
                <w:color w:val="0070C0"/>
                <w:sz w:val="20"/>
              </w:rPr>
              <w:t>(</w:t>
            </w:r>
            <w:r>
              <w:rPr>
                <w:rFonts w:ascii="標楷體" w:eastAsia="標楷體" w:hAnsi="標楷體" w:cstheme="minorHAnsi" w:hint="eastAsia"/>
                <w:color w:val="0070C0"/>
                <w:sz w:val="20"/>
              </w:rPr>
              <w:t>可說明須於幾月前辦理完成，後續將以企業及講師時間安排實際上課日期</w:t>
            </w:r>
            <w:r w:rsidRPr="00BC7DED">
              <w:rPr>
                <w:rFonts w:ascii="標楷體" w:eastAsia="標楷體" w:hAnsi="標楷體" w:cstheme="minorHAnsi" w:hint="eastAsia"/>
                <w:color w:val="0070C0"/>
                <w:sz w:val="20"/>
              </w:rPr>
              <w:t>)</w:t>
            </w:r>
          </w:p>
          <w:p w:rsidR="00751776" w:rsidRDefault="00751776" w:rsidP="00756EEB">
            <w:pPr>
              <w:snapToGrid w:val="0"/>
              <w:ind w:right="480"/>
              <w:rPr>
                <w:rFonts w:ascii="標楷體" w:eastAsia="標楷體" w:hAnsi="標楷體" w:cstheme="minorHAnsi"/>
              </w:rPr>
            </w:pPr>
          </w:p>
          <w:p w:rsidR="007757CA" w:rsidRPr="00751776" w:rsidRDefault="007757CA" w:rsidP="00756EEB">
            <w:pPr>
              <w:snapToGrid w:val="0"/>
              <w:ind w:right="480"/>
              <w:rPr>
                <w:rFonts w:ascii="標楷體" w:eastAsia="標楷體" w:hAnsi="標楷體" w:cstheme="minorHAnsi"/>
              </w:rPr>
            </w:pPr>
          </w:p>
        </w:tc>
      </w:tr>
      <w:tr w:rsidR="00751776" w:rsidRPr="00BC7DED" w:rsidTr="00751776">
        <w:trPr>
          <w:trHeight w:val="859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76" w:rsidRDefault="00751776" w:rsidP="00916849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>
              <w:rPr>
                <w:rFonts w:asciiTheme="minorHAnsi" w:eastAsia="微軟正黑體" w:hAnsiTheme="minorHAnsi" w:cstheme="minorHAnsi" w:hint="eastAsia"/>
              </w:rPr>
              <w:t>課程講師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776" w:rsidRDefault="00751776" w:rsidP="00751776">
            <w:pPr>
              <w:snapToGrid w:val="0"/>
              <w:rPr>
                <w:rFonts w:asciiTheme="minorHAnsi" w:eastAsia="微軟正黑體" w:hAnsiTheme="minorHAnsi" w:cstheme="minorHAnsi"/>
              </w:rPr>
            </w:pPr>
            <w:r w:rsidRPr="00751776">
              <w:rPr>
                <w:rFonts w:asciiTheme="minorHAnsi" w:eastAsia="微軟正黑體" w:hAnsiTheme="minorHAnsi" w:cstheme="minorHAnsi" w:hint="eastAsia"/>
              </w:rPr>
              <w:t>是否有指定講師</w:t>
            </w:r>
            <w:r>
              <w:rPr>
                <w:rFonts w:asciiTheme="minorHAnsi" w:eastAsia="微軟正黑體" w:hAnsiTheme="minorHAnsi" w:cstheme="minorHAnsi" w:hint="eastAsia"/>
              </w:rPr>
              <w:t>：</w:t>
            </w:r>
          </w:p>
          <w:p w:rsidR="00751776" w:rsidRDefault="00DD77DA" w:rsidP="00751776">
            <w:pPr>
              <w:snapToGrid w:val="0"/>
              <w:rPr>
                <w:rFonts w:asciiTheme="minorHAnsi" w:eastAsia="微軟正黑體" w:hAnsiTheme="minorHAnsi" w:cstheme="minorHAnsi"/>
              </w:rPr>
            </w:pPr>
            <w:sdt>
              <w:sdtPr>
                <w:rPr>
                  <w:rFonts w:ascii="微軟正黑體" w:eastAsia="微軟正黑體" w:hAnsi="微軟正黑體"/>
                  <w:sz w:val="30"/>
                  <w:szCs w:val="30"/>
                </w:rPr>
                <w:id w:val="1583642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17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roofErr w:type="gramStart"/>
            <w:r w:rsidR="00751776">
              <w:rPr>
                <w:rFonts w:ascii="微軟正黑體" w:eastAsia="微軟正黑體" w:hAnsi="微軟正黑體" w:hint="eastAsia"/>
              </w:rPr>
              <w:t>否</w:t>
            </w:r>
            <w:proofErr w:type="gramEnd"/>
          </w:p>
          <w:p w:rsidR="00751776" w:rsidRPr="00751776" w:rsidRDefault="00DD77DA" w:rsidP="00751776">
            <w:pPr>
              <w:snapToGrid w:val="0"/>
              <w:rPr>
                <w:rFonts w:asciiTheme="minorHAnsi" w:eastAsia="微軟正黑體" w:hAnsiTheme="minorHAnsi" w:cstheme="minorHAnsi"/>
              </w:rPr>
            </w:pPr>
            <w:sdt>
              <w:sdtPr>
                <w:rPr>
                  <w:rFonts w:ascii="微軟正黑體" w:eastAsia="微軟正黑體" w:hAnsi="微軟正黑體"/>
                  <w:sz w:val="30"/>
                  <w:szCs w:val="30"/>
                </w:rPr>
                <w:id w:val="898714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17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751776">
              <w:rPr>
                <w:rFonts w:ascii="微軟正黑體" w:eastAsia="微軟正黑體" w:hAnsi="微軟正黑體" w:hint="eastAsia"/>
              </w:rPr>
              <w:t>是</w:t>
            </w:r>
            <w:r w:rsidR="00751776">
              <w:rPr>
                <w:rFonts w:asciiTheme="minorHAnsi" w:eastAsia="微軟正黑體" w:hAnsiTheme="minorHAnsi" w:cstheme="minorHAnsi" w:hint="eastAsia"/>
              </w:rPr>
              <w:t>，建議講師為：</w:t>
            </w:r>
            <w:r w:rsidR="00751776" w:rsidRPr="00751776">
              <w:rPr>
                <w:rFonts w:asciiTheme="minorHAnsi" w:eastAsia="微軟正黑體" w:hAnsiTheme="minorHAnsi" w:cstheme="minorHAnsi" w:hint="eastAsia"/>
                <w:u w:val="single"/>
              </w:rPr>
              <w:t xml:space="preserve">                     </w:t>
            </w:r>
          </w:p>
        </w:tc>
      </w:tr>
      <w:tr w:rsidR="00751776" w:rsidRPr="00BC7DED" w:rsidTr="00751776">
        <w:trPr>
          <w:trHeight w:val="859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776" w:rsidRDefault="00751776" w:rsidP="00916849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>
              <w:rPr>
                <w:rFonts w:asciiTheme="minorHAnsi" w:eastAsia="微軟正黑體" w:hAnsiTheme="minorHAnsi" w:cstheme="minorHAnsi" w:hint="eastAsia"/>
              </w:rPr>
              <w:t>備註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776" w:rsidRDefault="00751776" w:rsidP="00751776">
            <w:pPr>
              <w:snapToGrid w:val="0"/>
              <w:rPr>
                <w:rFonts w:ascii="標楷體" w:eastAsia="標楷體" w:hAnsi="標楷體" w:cstheme="minorHAnsi"/>
                <w:color w:val="0070C0"/>
                <w:sz w:val="20"/>
              </w:rPr>
            </w:pPr>
            <w:r w:rsidRPr="00BC7DED">
              <w:rPr>
                <w:rFonts w:ascii="標楷體" w:eastAsia="標楷體" w:hAnsi="標楷體" w:cstheme="minorHAnsi" w:hint="eastAsia"/>
                <w:color w:val="0070C0"/>
                <w:sz w:val="20"/>
              </w:rPr>
              <w:t>(</w:t>
            </w:r>
            <w:r w:rsidR="007757CA">
              <w:rPr>
                <w:rFonts w:ascii="標楷體" w:eastAsia="標楷體" w:hAnsi="標楷體" w:cstheme="minorHAnsi" w:hint="eastAsia"/>
                <w:color w:val="0070C0"/>
                <w:sz w:val="20"/>
              </w:rPr>
              <w:t>例</w:t>
            </w:r>
            <w:r>
              <w:rPr>
                <w:rFonts w:ascii="標楷體" w:eastAsia="標楷體" w:hAnsi="標楷體" w:cstheme="minorHAnsi" w:hint="eastAsia"/>
                <w:color w:val="0070C0"/>
                <w:sz w:val="20"/>
              </w:rPr>
              <w:t>如</w:t>
            </w:r>
            <w:r w:rsidR="007757CA">
              <w:rPr>
                <w:rFonts w:ascii="標楷體" w:eastAsia="標楷體" w:hAnsi="標楷體" w:cstheme="minorHAnsi" w:hint="eastAsia"/>
                <w:color w:val="0070C0"/>
                <w:sz w:val="20"/>
              </w:rPr>
              <w:t>：</w:t>
            </w:r>
            <w:r w:rsidR="007E652C">
              <w:rPr>
                <w:rFonts w:ascii="標楷體" w:eastAsia="標楷體" w:hAnsi="標楷體" w:cstheme="minorHAnsi" w:hint="eastAsia"/>
                <w:color w:val="0070C0"/>
                <w:sz w:val="20"/>
              </w:rPr>
              <w:t>是否可</w:t>
            </w:r>
            <w:proofErr w:type="gramStart"/>
            <w:r w:rsidR="007E652C">
              <w:rPr>
                <w:rFonts w:ascii="標楷體" w:eastAsia="標楷體" w:hAnsi="標楷體" w:cstheme="minorHAnsi" w:hint="eastAsia"/>
                <w:color w:val="0070C0"/>
                <w:sz w:val="20"/>
              </w:rPr>
              <w:t>安排線上課程</w:t>
            </w:r>
            <w:proofErr w:type="gramEnd"/>
            <w:r w:rsidR="007E652C">
              <w:rPr>
                <w:rFonts w:ascii="標楷體" w:eastAsia="標楷體" w:hAnsi="標楷體" w:cstheme="minorHAnsi" w:hint="eastAsia"/>
                <w:color w:val="0070C0"/>
                <w:sz w:val="20"/>
              </w:rPr>
              <w:t>、是否需提供課後測驗、是否需協助申請</w:t>
            </w:r>
            <w:proofErr w:type="gramStart"/>
            <w:r w:rsidR="007E652C">
              <w:rPr>
                <w:rFonts w:ascii="標楷體" w:eastAsia="標楷體" w:hAnsi="標楷體" w:cstheme="minorHAnsi" w:hint="eastAsia"/>
                <w:color w:val="0070C0"/>
                <w:sz w:val="20"/>
              </w:rPr>
              <w:t>衛福</w:t>
            </w:r>
            <w:proofErr w:type="gramEnd"/>
            <w:r w:rsidR="007E652C">
              <w:rPr>
                <w:rFonts w:ascii="標楷體" w:eastAsia="標楷體" w:hAnsi="標楷體" w:cstheme="minorHAnsi" w:hint="eastAsia"/>
                <w:color w:val="0070C0"/>
                <w:sz w:val="20"/>
              </w:rPr>
              <w:t>部醫療器材人員訓練時數</w:t>
            </w:r>
            <w:r w:rsidR="007757CA">
              <w:rPr>
                <w:rFonts w:ascii="標楷體" w:eastAsia="標楷體" w:hAnsi="標楷體" w:cstheme="minorHAnsi" w:hint="eastAsia"/>
                <w:color w:val="0070C0"/>
                <w:sz w:val="20"/>
              </w:rPr>
              <w:t>、是否有預算上考量</w:t>
            </w:r>
            <w:r w:rsidR="007E652C">
              <w:rPr>
                <w:rFonts w:ascii="標楷體" w:eastAsia="標楷體" w:hAnsi="標楷體" w:cstheme="minorHAnsi" w:hint="eastAsia"/>
                <w:color w:val="0070C0"/>
                <w:sz w:val="20"/>
              </w:rPr>
              <w:t>等</w:t>
            </w:r>
            <w:r w:rsidRPr="00BC7DED">
              <w:rPr>
                <w:rFonts w:ascii="標楷體" w:eastAsia="標楷體" w:hAnsi="標楷體" w:cstheme="minorHAnsi" w:hint="eastAsia"/>
                <w:color w:val="0070C0"/>
                <w:sz w:val="20"/>
              </w:rPr>
              <w:t>)</w:t>
            </w:r>
          </w:p>
          <w:p w:rsidR="00751776" w:rsidRDefault="00751776" w:rsidP="00751776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  <w:p w:rsidR="00751776" w:rsidRDefault="00751776" w:rsidP="00751776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  <w:p w:rsidR="00751776" w:rsidRDefault="00751776" w:rsidP="00751776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  <w:p w:rsidR="00751776" w:rsidRPr="00751776" w:rsidRDefault="00751776" w:rsidP="00751776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</w:tr>
    </w:tbl>
    <w:p w:rsidR="000E67AB" w:rsidRDefault="000E67AB" w:rsidP="000E67AB">
      <w:pPr>
        <w:snapToGrid w:val="0"/>
        <w:rPr>
          <w:rFonts w:asciiTheme="minorHAnsi" w:eastAsia="微軟正黑體" w:hAnsiTheme="minorHAnsi" w:cstheme="minorHAnsi"/>
          <w:sz w:val="20"/>
        </w:rPr>
      </w:pPr>
    </w:p>
    <w:p w:rsidR="007E652C" w:rsidRPr="001B128D" w:rsidRDefault="007E652C" w:rsidP="000E67AB">
      <w:pPr>
        <w:snapToGrid w:val="0"/>
        <w:rPr>
          <w:rFonts w:asciiTheme="minorHAnsi" w:eastAsia="微軟正黑體" w:hAnsiTheme="minorHAnsi" w:cstheme="minorHAnsi"/>
          <w:b/>
          <w:sz w:val="28"/>
        </w:rPr>
      </w:pPr>
      <w:r w:rsidRPr="001B128D">
        <w:rPr>
          <w:rFonts w:asciiTheme="minorHAnsi" w:eastAsia="微軟正黑體" w:hAnsiTheme="minorHAnsi" w:cstheme="minorHAnsi" w:hint="eastAsia"/>
          <w:b/>
          <w:sz w:val="28"/>
        </w:rPr>
        <w:t>本案聯絡人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2834"/>
        <w:gridCol w:w="2128"/>
        <w:gridCol w:w="2959"/>
      </w:tblGrid>
      <w:tr w:rsidR="00D73B41" w:rsidRPr="00BC7DED" w:rsidTr="002B2EF1">
        <w:trPr>
          <w:trHeight w:val="567"/>
        </w:trPr>
        <w:tc>
          <w:tcPr>
            <w:tcW w:w="2253" w:type="dxa"/>
            <w:vAlign w:val="center"/>
          </w:tcPr>
          <w:p w:rsidR="00D73B41" w:rsidRPr="00D73B41" w:rsidRDefault="00D73B41" w:rsidP="00BC7DED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BC7DED">
              <w:rPr>
                <w:rFonts w:asciiTheme="minorHAnsi" w:eastAsia="微軟正黑體" w:hAnsiTheme="minorHAnsi" w:cstheme="minorHAnsi" w:hint="eastAsia"/>
              </w:rPr>
              <w:t>公司名稱</w:t>
            </w:r>
          </w:p>
        </w:tc>
        <w:tc>
          <w:tcPr>
            <w:tcW w:w="7921" w:type="dxa"/>
            <w:gridSpan w:val="3"/>
            <w:vAlign w:val="center"/>
          </w:tcPr>
          <w:p w:rsidR="00D73B41" w:rsidRPr="00BC7DED" w:rsidRDefault="00D73B41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</w:tr>
      <w:tr w:rsidR="00BC7DED" w:rsidRPr="00BC7DED" w:rsidTr="002B2EF1">
        <w:trPr>
          <w:trHeight w:val="567"/>
        </w:trPr>
        <w:tc>
          <w:tcPr>
            <w:tcW w:w="2253" w:type="dxa"/>
            <w:vAlign w:val="center"/>
          </w:tcPr>
          <w:p w:rsidR="00BC7DED" w:rsidRPr="00BC7DED" w:rsidRDefault="00D73B41" w:rsidP="00BC7DED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D73B41">
              <w:rPr>
                <w:rFonts w:asciiTheme="minorHAnsi" w:eastAsia="微軟正黑體" w:hAnsiTheme="minorHAnsi" w:cstheme="minorHAnsi" w:hint="eastAsia"/>
              </w:rPr>
              <w:t>聯絡人</w:t>
            </w:r>
            <w:r w:rsidR="00BC7DED" w:rsidRPr="00BC7DED">
              <w:rPr>
                <w:rFonts w:asciiTheme="minorHAnsi" w:eastAsia="微軟正黑體" w:hAnsiTheme="minorHAnsi" w:cstheme="minorHAnsi" w:hint="eastAsia"/>
              </w:rPr>
              <w:t>姓名</w:t>
            </w:r>
          </w:p>
        </w:tc>
        <w:tc>
          <w:tcPr>
            <w:tcW w:w="2834" w:type="dxa"/>
            <w:vAlign w:val="center"/>
          </w:tcPr>
          <w:p w:rsidR="00BC7DED" w:rsidRPr="00BC7DED" w:rsidRDefault="00BC7DED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2128" w:type="dxa"/>
            <w:vAlign w:val="center"/>
          </w:tcPr>
          <w:p w:rsidR="00BC7DED" w:rsidRPr="00BC7DED" w:rsidRDefault="00BC7DED" w:rsidP="00BC7DED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BC7DED">
              <w:rPr>
                <w:rFonts w:asciiTheme="minorHAnsi" w:eastAsia="微軟正黑體" w:hAnsiTheme="minorHAnsi" w:cstheme="minorHAnsi" w:hint="eastAsia"/>
              </w:rPr>
              <w:t>職稱</w:t>
            </w:r>
          </w:p>
        </w:tc>
        <w:tc>
          <w:tcPr>
            <w:tcW w:w="2959" w:type="dxa"/>
            <w:vAlign w:val="center"/>
          </w:tcPr>
          <w:p w:rsidR="00BC7DED" w:rsidRPr="00BC7DED" w:rsidRDefault="00BC7DED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</w:tr>
      <w:tr w:rsidR="00BC7DED" w:rsidRPr="00BC7DED" w:rsidTr="002B2EF1">
        <w:trPr>
          <w:trHeight w:val="567"/>
        </w:trPr>
        <w:tc>
          <w:tcPr>
            <w:tcW w:w="2253" w:type="dxa"/>
            <w:vAlign w:val="center"/>
          </w:tcPr>
          <w:p w:rsidR="00BC7DED" w:rsidRPr="00BC7DED" w:rsidRDefault="00BC7DED" w:rsidP="00BC7DED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BC7DED">
              <w:rPr>
                <w:rFonts w:asciiTheme="minorHAnsi" w:eastAsia="微軟正黑體" w:hAnsiTheme="minorHAnsi" w:cstheme="minorHAnsi" w:hint="eastAsia"/>
              </w:rPr>
              <w:t>聯絡電話</w:t>
            </w:r>
          </w:p>
        </w:tc>
        <w:tc>
          <w:tcPr>
            <w:tcW w:w="2834" w:type="dxa"/>
            <w:vAlign w:val="center"/>
          </w:tcPr>
          <w:p w:rsidR="00BC7DED" w:rsidRPr="00BC7DED" w:rsidRDefault="00BC7DED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2128" w:type="dxa"/>
            <w:vAlign w:val="center"/>
          </w:tcPr>
          <w:p w:rsidR="00BC7DED" w:rsidRPr="00BC7DED" w:rsidRDefault="00BC7DED" w:rsidP="00BC7DED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BC7DED">
              <w:rPr>
                <w:rFonts w:asciiTheme="minorHAnsi" w:eastAsia="微軟正黑體" w:hAnsiTheme="minorHAnsi" w:cstheme="minorHAnsi"/>
              </w:rPr>
              <w:t>聯絡信箱</w:t>
            </w:r>
          </w:p>
        </w:tc>
        <w:tc>
          <w:tcPr>
            <w:tcW w:w="2959" w:type="dxa"/>
            <w:vAlign w:val="center"/>
          </w:tcPr>
          <w:p w:rsidR="00BC7DED" w:rsidRPr="00BC7DED" w:rsidRDefault="00BC7DED" w:rsidP="000E67AB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</w:tr>
    </w:tbl>
    <w:p w:rsidR="0098018B" w:rsidRDefault="0098018B" w:rsidP="000E67AB">
      <w:pPr>
        <w:snapToGrid w:val="0"/>
        <w:rPr>
          <w:rFonts w:asciiTheme="minorHAnsi" w:eastAsia="微軟正黑體" w:hAnsiTheme="minorHAnsi" w:cstheme="minorHAnsi"/>
          <w:sz w:val="20"/>
        </w:rPr>
      </w:pPr>
    </w:p>
    <w:p w:rsidR="0098018B" w:rsidRDefault="0098018B">
      <w:pPr>
        <w:widowControl/>
        <w:rPr>
          <w:rFonts w:asciiTheme="minorHAnsi" w:eastAsia="微軟正黑體" w:hAnsiTheme="minorHAnsi" w:cstheme="minorHAnsi"/>
          <w:sz w:val="20"/>
        </w:rPr>
      </w:pPr>
      <w:r>
        <w:rPr>
          <w:rFonts w:asciiTheme="minorHAnsi" w:eastAsia="微軟正黑體" w:hAnsiTheme="minorHAnsi" w:cstheme="minorHAnsi"/>
          <w:sz w:val="20"/>
        </w:rPr>
        <w:br w:type="page"/>
      </w:r>
    </w:p>
    <w:p w:rsidR="0098018B" w:rsidRPr="0083649E" w:rsidRDefault="0098018B" w:rsidP="0098018B">
      <w:pPr>
        <w:tabs>
          <w:tab w:val="left" w:pos="1134"/>
        </w:tabs>
        <w:jc w:val="center"/>
        <w:rPr>
          <w:rFonts w:ascii="微軟正黑體" w:eastAsia="微軟正黑體" w:hAnsi="微軟正黑體"/>
          <w:b/>
          <w:color w:val="000000"/>
          <w:kern w:val="24"/>
          <w:sz w:val="36"/>
          <w:shd w:val="pct15" w:color="auto" w:fill="FFFFFF"/>
        </w:rPr>
      </w:pPr>
      <w:r w:rsidRPr="0083649E">
        <w:rPr>
          <w:rFonts w:ascii="微軟正黑體" w:eastAsia="微軟正黑體" w:hAnsi="微軟正黑體" w:hint="eastAsia"/>
          <w:b/>
          <w:bCs/>
          <w:color w:val="000000"/>
          <w:spacing w:val="3"/>
          <w:sz w:val="36"/>
          <w:shd w:val="pct15" w:color="auto" w:fill="FFFFFF"/>
        </w:rPr>
        <w:lastRenderedPageBreak/>
        <w:t>醫療器材訓練</w:t>
      </w:r>
      <w:r w:rsidRPr="0083649E">
        <w:rPr>
          <w:rFonts w:ascii="微軟正黑體" w:eastAsia="微軟正黑體" w:hAnsi="微軟正黑體" w:hint="eastAsia"/>
          <w:b/>
          <w:bCs/>
          <w:color w:val="000000"/>
          <w:spacing w:val="3"/>
          <w:sz w:val="36"/>
          <w:shd w:val="pct15" w:color="auto" w:fill="FFFFFF"/>
        </w:rPr>
        <w:t>基本</w:t>
      </w:r>
      <w:r w:rsidRPr="0083649E">
        <w:rPr>
          <w:rFonts w:ascii="微軟正黑體" w:eastAsia="微軟正黑體" w:hAnsi="微軟正黑體" w:hint="eastAsia"/>
          <w:b/>
          <w:bCs/>
          <w:color w:val="000000"/>
          <w:spacing w:val="3"/>
          <w:sz w:val="36"/>
          <w:shd w:val="pct15" w:color="auto" w:fill="FFFFFF"/>
        </w:rPr>
        <w:t>課程</w:t>
      </w:r>
      <w:r w:rsidRPr="0083649E">
        <w:rPr>
          <w:rFonts w:ascii="微軟正黑體" w:eastAsia="微軟正黑體" w:hAnsi="微軟正黑體" w:hint="eastAsia"/>
          <w:b/>
          <w:bCs/>
          <w:color w:val="000000"/>
          <w:spacing w:val="3"/>
          <w:sz w:val="36"/>
          <w:shd w:val="pct15" w:color="auto" w:fill="FFFFFF"/>
        </w:rPr>
        <w:t>建議清單</w:t>
      </w:r>
    </w:p>
    <w:p w:rsidR="0098018B" w:rsidRPr="00191A5B" w:rsidRDefault="0098018B" w:rsidP="00191A5B">
      <w:pPr>
        <w:pStyle w:val="aa"/>
        <w:numPr>
          <w:ilvl w:val="0"/>
          <w:numId w:val="1"/>
        </w:numPr>
        <w:tabs>
          <w:tab w:val="left" w:pos="1134"/>
        </w:tabs>
        <w:spacing w:beforeLines="50" w:before="180"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191A5B">
        <w:rPr>
          <w:rFonts w:ascii="微軟正黑體" w:eastAsia="微軟正黑體" w:hAnsi="微軟正黑體"/>
          <w:b/>
          <w:sz w:val="28"/>
        </w:rPr>
        <w:t>課程</w:t>
      </w:r>
      <w:r w:rsidRPr="00191A5B">
        <w:rPr>
          <w:rFonts w:ascii="微軟正黑體" w:eastAsia="微軟正黑體" w:hAnsi="微軟正黑體" w:hint="eastAsia"/>
          <w:b/>
          <w:sz w:val="28"/>
        </w:rPr>
        <w:t>簡介</w:t>
      </w:r>
      <w:r w:rsidRPr="00191A5B">
        <w:rPr>
          <w:rFonts w:ascii="微軟正黑體" w:eastAsia="微軟正黑體" w:hAnsi="微軟正黑體"/>
          <w:b/>
          <w:bCs/>
          <w:sz w:val="28"/>
        </w:rPr>
        <w:t>：</w:t>
      </w:r>
      <w:r w:rsidRPr="00191A5B">
        <w:rPr>
          <w:rFonts w:ascii="微軟正黑體" w:eastAsia="微軟正黑體" w:hAnsi="微軟正黑體"/>
          <w:b/>
          <w:sz w:val="28"/>
        </w:rPr>
        <w:t xml:space="preserve"> </w:t>
      </w:r>
    </w:p>
    <w:p w:rsidR="00191A5B" w:rsidRPr="0083649E" w:rsidRDefault="0083649E" w:rsidP="00191A5B">
      <w:pPr>
        <w:spacing w:line="500" w:lineRule="exact"/>
        <w:ind w:leftChars="200" w:left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此基礎</w:t>
      </w:r>
      <w:r w:rsidR="0098018B" w:rsidRPr="0083649E">
        <w:rPr>
          <w:rFonts w:ascii="微軟正黑體" w:eastAsia="微軟正黑體" w:hAnsi="微軟正黑體" w:hint="eastAsia"/>
        </w:rPr>
        <w:t>課程</w:t>
      </w:r>
      <w:r>
        <w:rPr>
          <w:rFonts w:ascii="微軟正黑體" w:eastAsia="微軟正黑體" w:hAnsi="微軟正黑體" w:hint="eastAsia"/>
        </w:rPr>
        <w:t>清單</w:t>
      </w:r>
      <w:r w:rsidR="0098018B" w:rsidRPr="0083649E">
        <w:rPr>
          <w:rFonts w:ascii="微軟正黑體" w:eastAsia="微軟正黑體" w:hAnsi="微軟正黑體" w:hint="eastAsia"/>
        </w:rPr>
        <w:t>希望可以提供欲進入</w:t>
      </w:r>
      <w:proofErr w:type="gramStart"/>
      <w:r w:rsidR="0098018B" w:rsidRPr="0083649E">
        <w:rPr>
          <w:rFonts w:ascii="微軟正黑體" w:eastAsia="微軟正黑體" w:hAnsi="微軟正黑體" w:hint="eastAsia"/>
        </w:rPr>
        <w:t>醫</w:t>
      </w:r>
      <w:proofErr w:type="gramEnd"/>
      <w:r w:rsidR="0098018B" w:rsidRPr="0083649E">
        <w:rPr>
          <w:rFonts w:ascii="微軟正黑體" w:eastAsia="微軟正黑體" w:hAnsi="微軟正黑體" w:hint="eastAsia"/>
        </w:rPr>
        <w:t>材產業之相關從業人員及團隊，擁有醫材法規之基礎認知，並於後續依照不同同仁業務屬性、廠商主要產品量身定做完整課程訓練。課程內容針對</w:t>
      </w:r>
      <w:proofErr w:type="gramStart"/>
      <w:r w:rsidR="0098018B" w:rsidRPr="0083649E">
        <w:rPr>
          <w:rFonts w:ascii="微軟正黑體" w:eastAsia="微軟正黑體" w:hAnsi="微軟正黑體" w:hint="eastAsia"/>
        </w:rPr>
        <w:t>醫</w:t>
      </w:r>
      <w:proofErr w:type="gramEnd"/>
      <w:r w:rsidR="0098018B" w:rsidRPr="0083649E">
        <w:rPr>
          <w:rFonts w:ascii="微軟正黑體" w:eastAsia="微軟正黑體" w:hAnsi="微軟正黑體" w:hint="eastAsia"/>
        </w:rPr>
        <w:t>材產業中基礎必修及建議選修課程，邀請經驗豐富之產學</w:t>
      </w:r>
      <w:proofErr w:type="gramStart"/>
      <w:r w:rsidR="0098018B" w:rsidRPr="0083649E">
        <w:rPr>
          <w:rFonts w:ascii="微軟正黑體" w:eastAsia="微軟正黑體" w:hAnsi="微軟正黑體" w:hint="eastAsia"/>
        </w:rPr>
        <w:t>研</w:t>
      </w:r>
      <w:proofErr w:type="gramEnd"/>
      <w:r w:rsidR="0098018B" w:rsidRPr="0083649E">
        <w:rPr>
          <w:rFonts w:ascii="微軟正黑體" w:eastAsia="微軟正黑體" w:hAnsi="微軟正黑體" w:hint="eastAsia"/>
        </w:rPr>
        <w:t>界專家顧問等共同講授，期待讓有意加入或希望更加精進之從業人員於此系列規劃中，建立完整實務運用體系。</w:t>
      </w:r>
      <w:bookmarkStart w:id="0" w:name="_GoBack"/>
      <w:bookmarkEnd w:id="0"/>
    </w:p>
    <w:p w:rsidR="0098018B" w:rsidRPr="00191A5B" w:rsidRDefault="0098018B" w:rsidP="00191A5B">
      <w:pPr>
        <w:pStyle w:val="aa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/>
          <w:b/>
          <w:sz w:val="28"/>
        </w:rPr>
      </w:pPr>
      <w:r w:rsidRPr="00191A5B">
        <w:rPr>
          <w:rFonts w:ascii="微軟正黑體" w:eastAsia="微軟正黑體" w:hAnsi="微軟正黑體" w:hint="eastAsia"/>
          <w:b/>
          <w:sz w:val="28"/>
        </w:rPr>
        <w:t>課程規劃</w:t>
      </w:r>
      <w:r w:rsidR="00191A5B">
        <w:rPr>
          <w:rFonts w:ascii="微軟正黑體" w:eastAsia="微軟正黑體" w:hAnsi="微軟正黑體" w:hint="eastAsia"/>
          <w:b/>
          <w:sz w:val="28"/>
        </w:rPr>
        <w:t>：</w:t>
      </w:r>
    </w:p>
    <w:tbl>
      <w:tblPr>
        <w:tblW w:w="1001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870"/>
        <w:gridCol w:w="1539"/>
        <w:gridCol w:w="4431"/>
        <w:gridCol w:w="1340"/>
      </w:tblGrid>
      <w:tr w:rsidR="0098018B" w:rsidRPr="0083649E" w:rsidTr="00A24D1C">
        <w:trPr>
          <w:trHeight w:val="852"/>
          <w:jc w:val="center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98018B" w:rsidRPr="0083649E" w:rsidRDefault="0098018B" w:rsidP="00A24D1C">
            <w:pPr>
              <w:pStyle w:val="a9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3649E">
              <w:rPr>
                <w:rFonts w:ascii="微軟正黑體" w:eastAsia="微軟正黑體" w:hAnsi="微軟正黑體" w:hint="eastAsia"/>
                <w:b/>
                <w:color w:val="000000"/>
              </w:rPr>
              <w:t>課程類型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pStyle w:val="a9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3649E">
              <w:rPr>
                <w:rFonts w:ascii="微軟正黑體" w:eastAsia="微軟正黑體" w:hAnsi="微軟正黑體" w:hint="eastAsia"/>
                <w:b/>
                <w:color w:val="000000"/>
              </w:rPr>
              <w:t>課程模組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pStyle w:val="a9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3649E">
              <w:rPr>
                <w:rFonts w:ascii="微軟正黑體" w:eastAsia="微軟正黑體" w:hAnsi="微軟正黑體"/>
                <w:b/>
                <w:color w:val="000000"/>
              </w:rPr>
              <w:t>課程</w:t>
            </w:r>
            <w:r w:rsidRPr="0083649E">
              <w:rPr>
                <w:rFonts w:ascii="微軟正黑體" w:eastAsia="微軟正黑體" w:hAnsi="微軟正黑體" w:hint="eastAsia"/>
                <w:b/>
                <w:color w:val="000000"/>
              </w:rPr>
              <w:t>名稱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pStyle w:val="a9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3649E">
              <w:rPr>
                <w:rFonts w:ascii="微軟正黑體" w:eastAsia="微軟正黑體" w:hAnsi="微軟正黑體" w:hint="eastAsia"/>
                <w:b/>
                <w:color w:val="000000"/>
              </w:rPr>
              <w:t>建議</w:t>
            </w:r>
            <w:r w:rsidRPr="0083649E">
              <w:rPr>
                <w:rFonts w:ascii="微軟正黑體" w:eastAsia="微軟正黑體" w:hAnsi="微軟正黑體"/>
                <w:b/>
                <w:color w:val="000000"/>
              </w:rPr>
              <w:t>時數</w:t>
            </w:r>
          </w:p>
        </w:tc>
      </w:tr>
      <w:tr w:rsidR="0098018B" w:rsidRPr="0083649E" w:rsidTr="0098018B">
        <w:trPr>
          <w:trHeight w:val="739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3649E">
              <w:rPr>
                <w:rFonts w:ascii="微軟正黑體" w:eastAsia="微軟正黑體" w:hAnsi="微軟正黑體" w:hint="eastAsia"/>
                <w:b/>
                <w:sz w:val="28"/>
              </w:rPr>
              <w:t>基</w:t>
            </w:r>
          </w:p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3649E">
              <w:rPr>
                <w:rFonts w:ascii="微軟正黑體" w:eastAsia="微軟正黑體" w:hAnsi="微軟正黑體" w:hint="eastAsia"/>
                <w:b/>
                <w:sz w:val="28"/>
              </w:rPr>
              <w:t>本</w:t>
            </w:r>
          </w:p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3649E">
              <w:rPr>
                <w:rFonts w:ascii="微軟正黑體" w:eastAsia="微軟正黑體" w:hAnsi="微軟正黑體" w:hint="eastAsia"/>
                <w:b/>
                <w:sz w:val="28"/>
              </w:rPr>
              <w:t>課</w:t>
            </w:r>
          </w:p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3649E">
              <w:rPr>
                <w:rFonts w:ascii="微軟正黑體" w:eastAsia="微軟正黑體" w:hAnsi="微軟正黑體" w:hint="eastAsia"/>
                <w:b/>
                <w:sz w:val="28"/>
              </w:rPr>
              <w:t>程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必修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品質系統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3649E">
              <w:rPr>
                <w:rFonts w:ascii="微軟正黑體" w:eastAsia="微軟正黑體" w:hAnsi="微軟正黑體"/>
                <w:b/>
              </w:rPr>
              <w:t>ISO 13485 醫療器材品質管理系統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3649E">
              <w:rPr>
                <w:rFonts w:ascii="微軟正黑體" w:eastAsia="微軟正黑體" w:hAnsi="微軟正黑體"/>
                <w:color w:val="000000"/>
              </w:rPr>
              <w:t>6小時</w:t>
            </w:r>
          </w:p>
        </w:tc>
      </w:tr>
      <w:tr w:rsidR="0098018B" w:rsidRPr="0083649E" w:rsidTr="0098018B">
        <w:trPr>
          <w:trHeight w:val="692"/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必修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83649E">
              <w:rPr>
                <w:rFonts w:ascii="微軟正黑體" w:eastAsia="微軟正黑體" w:hAnsi="微軟正黑體"/>
              </w:rPr>
              <w:t>風險管理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3649E">
              <w:rPr>
                <w:rFonts w:ascii="微軟正黑體" w:eastAsia="微軟正黑體" w:hAnsi="微軟正黑體"/>
                <w:b/>
              </w:rPr>
              <w:t>ISO 14971 醫療器材風險管理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3649E">
              <w:rPr>
                <w:rFonts w:ascii="微軟正黑體" w:eastAsia="微軟正黑體" w:hAnsi="微軟正黑體"/>
                <w:color w:val="000000"/>
              </w:rPr>
              <w:t>6-12小時</w:t>
            </w:r>
          </w:p>
        </w:tc>
      </w:tr>
      <w:tr w:rsidR="0098018B" w:rsidRPr="0083649E" w:rsidTr="0098018B">
        <w:trPr>
          <w:trHeight w:val="700"/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有</w:t>
            </w:r>
            <w:r w:rsidRPr="0083649E">
              <w:rPr>
                <w:rFonts w:ascii="微軟正黑體" w:eastAsia="微軟正黑體" w:hAnsi="微軟正黑體" w:hint="eastAsia"/>
              </w:rPr>
              <w:t>帶電</w:t>
            </w:r>
            <w:proofErr w:type="gramStart"/>
            <w:r w:rsidRPr="0083649E">
              <w:rPr>
                <w:rFonts w:ascii="微軟正黑體" w:eastAsia="微軟正黑體" w:hAnsi="微軟正黑體"/>
              </w:rPr>
              <w:t>醫</w:t>
            </w:r>
            <w:proofErr w:type="gramEnd"/>
            <w:r w:rsidRPr="0083649E">
              <w:rPr>
                <w:rFonts w:ascii="微軟正黑體" w:eastAsia="微軟正黑體" w:hAnsi="微軟正黑體"/>
              </w:rPr>
              <w:t>材</w:t>
            </w:r>
          </w:p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必修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電性安</w:t>
            </w:r>
            <w:proofErr w:type="gramStart"/>
            <w:r w:rsidRPr="0083649E">
              <w:rPr>
                <w:rFonts w:ascii="微軟正黑體" w:eastAsia="微軟正黑體" w:hAnsi="微軟正黑體"/>
              </w:rPr>
              <w:t>規</w:t>
            </w:r>
            <w:proofErr w:type="gramEnd"/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3649E">
              <w:rPr>
                <w:rFonts w:ascii="微軟正黑體" w:eastAsia="微軟正黑體" w:hAnsi="微軟正黑體"/>
                <w:b/>
              </w:rPr>
              <w:t>IEC60601-1 醫療器材電性安</w:t>
            </w:r>
            <w:proofErr w:type="gramStart"/>
            <w:r w:rsidRPr="0083649E">
              <w:rPr>
                <w:rFonts w:ascii="微軟正黑體" w:eastAsia="微軟正黑體" w:hAnsi="微軟正黑體"/>
                <w:b/>
              </w:rPr>
              <w:t>規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3649E">
              <w:rPr>
                <w:rFonts w:ascii="微軟正黑體" w:eastAsia="微軟正黑體" w:hAnsi="微軟正黑體"/>
                <w:color w:val="000000"/>
              </w:rPr>
              <w:t>4-6小時</w:t>
            </w:r>
          </w:p>
        </w:tc>
      </w:tr>
      <w:tr w:rsidR="0098018B" w:rsidRPr="0083649E" w:rsidTr="0098018B">
        <w:trPr>
          <w:trHeight w:val="679"/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有</w:t>
            </w:r>
            <w:proofErr w:type="gramStart"/>
            <w:r w:rsidRPr="0083649E">
              <w:rPr>
                <w:rFonts w:ascii="微軟正黑體" w:eastAsia="微軟正黑體" w:hAnsi="微軟正黑體"/>
              </w:rPr>
              <w:t>醫</w:t>
            </w:r>
            <w:proofErr w:type="gramEnd"/>
            <w:r w:rsidRPr="0083649E">
              <w:rPr>
                <w:rFonts w:ascii="微軟正黑體" w:eastAsia="微軟正黑體" w:hAnsi="微軟正黑體"/>
              </w:rPr>
              <w:t>材軟體</w:t>
            </w:r>
          </w:p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必修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軟體工程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3649E">
              <w:rPr>
                <w:rFonts w:ascii="微軟正黑體" w:eastAsia="微軟正黑體" w:hAnsi="微軟正黑體"/>
                <w:b/>
              </w:rPr>
              <w:t>醫療器材軟體確效與開發生命週期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3649E">
              <w:rPr>
                <w:rFonts w:ascii="微軟正黑體" w:eastAsia="微軟正黑體" w:hAnsi="微軟正黑體"/>
                <w:color w:val="000000"/>
              </w:rPr>
              <w:t>6-12小時</w:t>
            </w:r>
          </w:p>
        </w:tc>
      </w:tr>
      <w:tr w:rsidR="0098018B" w:rsidRPr="0083649E" w:rsidTr="0098018B">
        <w:trPr>
          <w:trHeight w:val="561"/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建議列為必修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設計管制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3649E">
              <w:rPr>
                <w:rFonts w:ascii="微軟正黑體" w:eastAsia="微軟正黑體" w:hAnsi="微軟正黑體"/>
                <w:b/>
              </w:rPr>
              <w:t>醫療器材設計開發及設計管制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3649E">
              <w:rPr>
                <w:rFonts w:ascii="微軟正黑體" w:eastAsia="微軟正黑體" w:hAnsi="微軟正黑體"/>
                <w:color w:val="000000"/>
              </w:rPr>
              <w:t>12小時</w:t>
            </w:r>
          </w:p>
        </w:tc>
      </w:tr>
      <w:tr w:rsidR="0098018B" w:rsidRPr="0083649E" w:rsidTr="0083649E">
        <w:trPr>
          <w:trHeight w:val="915"/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建議列為必修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可用性工程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3649E">
              <w:rPr>
                <w:rFonts w:ascii="微軟正黑體" w:eastAsia="微軟正黑體" w:hAnsi="微軟正黑體"/>
                <w:b/>
              </w:rPr>
              <w:t>IEC 62366-1如何將可用性工程應用在醫療器材設計開發與生命週期管理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3649E">
              <w:rPr>
                <w:rFonts w:ascii="微軟正黑體" w:eastAsia="微軟正黑體" w:hAnsi="微軟正黑體"/>
                <w:color w:val="000000"/>
              </w:rPr>
              <w:t>6小時</w:t>
            </w:r>
          </w:p>
        </w:tc>
      </w:tr>
      <w:tr w:rsidR="0098018B" w:rsidRPr="0083649E" w:rsidTr="0098018B">
        <w:trPr>
          <w:trHeight w:val="687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3649E">
              <w:rPr>
                <w:rFonts w:ascii="微軟正黑體" w:eastAsia="微軟正黑體" w:hAnsi="微軟正黑體" w:hint="eastAsia"/>
                <w:b/>
                <w:sz w:val="28"/>
              </w:rPr>
              <w:t>進</w:t>
            </w:r>
          </w:p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3649E">
              <w:rPr>
                <w:rFonts w:ascii="微軟正黑體" w:eastAsia="微軟正黑體" w:hAnsi="微軟正黑體" w:hint="eastAsia"/>
                <w:b/>
                <w:sz w:val="28"/>
              </w:rPr>
              <w:t>階</w:t>
            </w:r>
          </w:p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3649E">
              <w:rPr>
                <w:rFonts w:ascii="微軟正黑體" w:eastAsia="微軟正黑體" w:hAnsi="微軟正黑體" w:hint="eastAsia"/>
                <w:b/>
                <w:sz w:val="28"/>
              </w:rPr>
              <w:t>課</w:t>
            </w:r>
          </w:p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83649E">
              <w:rPr>
                <w:rFonts w:ascii="微軟正黑體" w:eastAsia="微軟正黑體" w:hAnsi="微軟正黑體" w:hint="eastAsia"/>
                <w:b/>
                <w:sz w:val="28"/>
              </w:rPr>
              <w:t>程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需要可選修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可用性工程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3649E">
              <w:rPr>
                <w:rFonts w:ascii="微軟正黑體" w:eastAsia="微軟正黑體" w:hAnsi="微軟正黑體"/>
                <w:b/>
              </w:rPr>
              <w:t>醫療器材安全及功效性評估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3649E">
              <w:rPr>
                <w:rFonts w:ascii="微軟正黑體" w:eastAsia="微軟正黑體" w:hAnsi="微軟正黑體"/>
                <w:color w:val="000000"/>
              </w:rPr>
              <w:t>6小時</w:t>
            </w:r>
          </w:p>
        </w:tc>
      </w:tr>
      <w:tr w:rsidR="0098018B" w:rsidRPr="0083649E" w:rsidTr="00A24D1C">
        <w:trPr>
          <w:trHeight w:val="852"/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需要可選修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上市申請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3649E">
              <w:rPr>
                <w:rFonts w:ascii="微軟正黑體" w:eastAsia="微軟正黑體" w:hAnsi="微軟正黑體"/>
                <w:b/>
              </w:rPr>
              <w:t>醫療器材查驗登記及申請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3649E">
              <w:rPr>
                <w:rFonts w:ascii="微軟正黑體" w:eastAsia="微軟正黑體" w:hAnsi="微軟正黑體"/>
                <w:color w:val="000000"/>
              </w:rPr>
              <w:t>6小時</w:t>
            </w:r>
          </w:p>
        </w:tc>
      </w:tr>
      <w:tr w:rsidR="0098018B" w:rsidRPr="0083649E" w:rsidTr="00A24D1C">
        <w:trPr>
          <w:trHeight w:val="852"/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需要可選修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上市申請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3649E">
              <w:rPr>
                <w:rFonts w:ascii="微軟正黑體" w:eastAsia="微軟正黑體" w:hAnsi="微軟正黑體"/>
                <w:b/>
              </w:rPr>
              <w:t>醫療器材上市後監督與警戒系統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3649E">
              <w:rPr>
                <w:rFonts w:ascii="微軟正黑體" w:eastAsia="微軟正黑體" w:hAnsi="微軟正黑體"/>
                <w:color w:val="000000"/>
              </w:rPr>
              <w:t>3-6小時</w:t>
            </w:r>
          </w:p>
        </w:tc>
      </w:tr>
      <w:tr w:rsidR="0098018B" w:rsidRPr="0083649E" w:rsidTr="00A24D1C">
        <w:trPr>
          <w:trHeight w:val="852"/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可請部分同仁參與公開班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83649E">
              <w:rPr>
                <w:rFonts w:ascii="微軟正黑體" w:eastAsia="微軟正黑體" w:hAnsi="微軟正黑體"/>
              </w:rPr>
              <w:t>廠房建置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8018B" w:rsidRPr="0083649E" w:rsidRDefault="0098018B" w:rsidP="00A24D1C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3649E">
              <w:rPr>
                <w:rFonts w:ascii="微軟正黑體" w:eastAsia="微軟正黑體" w:hAnsi="微軟正黑體"/>
                <w:b/>
              </w:rPr>
              <w:t>醫療器材製造廠建置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8018B" w:rsidRPr="0083649E" w:rsidRDefault="0098018B" w:rsidP="00A24D1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3649E">
              <w:rPr>
                <w:rFonts w:ascii="微軟正黑體" w:eastAsia="微軟正黑體" w:hAnsi="微軟正黑體"/>
                <w:color w:val="000000"/>
              </w:rPr>
              <w:t>6小時</w:t>
            </w:r>
          </w:p>
        </w:tc>
      </w:tr>
    </w:tbl>
    <w:p w:rsidR="000A49BF" w:rsidRPr="0083649E" w:rsidRDefault="000A49BF" w:rsidP="000E67AB">
      <w:pPr>
        <w:snapToGrid w:val="0"/>
        <w:rPr>
          <w:rFonts w:ascii="微軟正黑體" w:eastAsia="微軟正黑體" w:hAnsi="微軟正黑體" w:cstheme="minorHAnsi"/>
          <w:sz w:val="20"/>
        </w:rPr>
      </w:pPr>
    </w:p>
    <w:sectPr w:rsidR="000A49BF" w:rsidRPr="0083649E" w:rsidSect="008C3356">
      <w:headerReference w:type="default" r:id="rId7"/>
      <w:footerReference w:type="default" r:id="rId8"/>
      <w:pgSz w:w="11906" w:h="16838" w:code="9"/>
      <w:pgMar w:top="851" w:right="851" w:bottom="1021" w:left="85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DA" w:rsidRDefault="00DD77DA">
      <w:r>
        <w:separator/>
      </w:r>
    </w:p>
  </w:endnote>
  <w:endnote w:type="continuationSeparator" w:id="0">
    <w:p w:rsidR="00DD77DA" w:rsidRDefault="00DD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56" w:rsidRDefault="008C3356">
    <w:pPr>
      <w:pStyle w:val="a4"/>
    </w:pPr>
    <w:r w:rsidRPr="001B17F3">
      <w:rPr>
        <w:rFonts w:hint="eastAsia"/>
        <w:sz w:val="16"/>
        <w:szCs w:val="16"/>
      </w:rPr>
      <w:t>工業技術研究院機密資料</w:t>
    </w:r>
    <w:r w:rsidRPr="001B17F3">
      <w:rPr>
        <w:rFonts w:hint="eastAsia"/>
        <w:sz w:val="16"/>
        <w:szCs w:val="16"/>
      </w:rPr>
      <w:t xml:space="preserve"> </w:t>
    </w:r>
    <w:r w:rsidRPr="001B17F3">
      <w:rPr>
        <w:rFonts w:hint="eastAsia"/>
        <w:sz w:val="16"/>
        <w:szCs w:val="16"/>
      </w:rPr>
      <w:t>禁止複製、轉載、外流</w:t>
    </w:r>
    <w:r w:rsidRPr="001B17F3">
      <w:rPr>
        <w:rFonts w:hint="eastAsia"/>
        <w:sz w:val="16"/>
        <w:szCs w:val="16"/>
      </w:rPr>
      <w:t xml:space="preserve"> </w:t>
    </w:r>
    <w:proofErr w:type="gramStart"/>
    <w:r w:rsidRPr="001B17F3">
      <w:rPr>
        <w:rFonts w:hint="eastAsia"/>
        <w:sz w:val="16"/>
        <w:szCs w:val="16"/>
      </w:rPr>
      <w:t>│</w:t>
    </w:r>
    <w:proofErr w:type="gramEnd"/>
    <w:r>
      <w:rPr>
        <w:rFonts w:hint="eastAsia"/>
        <w:sz w:val="16"/>
        <w:szCs w:val="16"/>
      </w:rPr>
      <w:t xml:space="preserve">  ITRI CONFI</w:t>
    </w:r>
    <w:r w:rsidRPr="001B17F3">
      <w:rPr>
        <w:rFonts w:hint="eastAsia"/>
        <w:sz w:val="16"/>
        <w:szCs w:val="16"/>
      </w:rPr>
      <w:t xml:space="preserve">DENTIAL DOCUMENT DO NOT COPY OR DISTRIBUTE </w:t>
    </w:r>
    <w:r>
      <w:rPr>
        <w:rFonts w:hint="eastAsia"/>
        <w:sz w:val="16"/>
        <w:szCs w:val="16"/>
      </w:rPr>
      <w:t xml:space="preserve">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F7BBA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DA" w:rsidRDefault="00DD77DA">
      <w:r>
        <w:separator/>
      </w:r>
    </w:p>
  </w:footnote>
  <w:footnote w:type="continuationSeparator" w:id="0">
    <w:p w:rsidR="00DD77DA" w:rsidRDefault="00DD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56" w:rsidRDefault="0034176D" w:rsidP="008C3356">
    <w:pPr>
      <w:pStyle w:val="a3"/>
      <w:ind w:firstLineChars="4450" w:firstLine="8900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5F7DE9BE" wp14:editId="7C7CFA1B">
          <wp:simplePos x="0" y="0"/>
          <wp:positionH relativeFrom="margin">
            <wp:posOffset>0</wp:posOffset>
          </wp:positionH>
          <wp:positionV relativeFrom="margin">
            <wp:posOffset>-459740</wp:posOffset>
          </wp:positionV>
          <wp:extent cx="1828800" cy="416560"/>
          <wp:effectExtent l="0" t="0" r="0" b="2540"/>
          <wp:wrapSquare wrapText="bothSides"/>
          <wp:docPr id="2" name="圖片 1" descr="itri_CEL_C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C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356">
      <w:rPr>
        <w:rFonts w:ascii="微軟正黑體" w:eastAsia="微軟正黑體" w:hAnsi="微軟正黑體" w:hint="eastAsia"/>
        <w:b/>
        <w:noProof/>
        <w:sz w:val="26"/>
        <w:szCs w:val="26"/>
      </w:rPr>
      <w:t xml:space="preserve"> </w:t>
    </w:r>
    <w:r w:rsidR="00FE2F2A">
      <w:rPr>
        <w:rFonts w:ascii="微軟正黑體" w:eastAsia="微軟正黑體" w:hAnsi="微軟正黑體"/>
        <w:b/>
        <w:noProof/>
        <w:sz w:val="26"/>
        <w:szCs w:val="26"/>
      </w:rPr>
      <w:drawing>
        <wp:inline distT="0" distB="0" distL="0" distR="0" wp14:anchorId="6193E713" wp14:editId="0214BB1E">
          <wp:extent cx="707390" cy="316865"/>
          <wp:effectExtent l="0" t="0" r="0" b="698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3356" w:rsidRDefault="008C33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411D"/>
    <w:multiLevelType w:val="hybridMultilevel"/>
    <w:tmpl w:val="EFF2DA92"/>
    <w:lvl w:ilvl="0" w:tplc="A6EACE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0A7415"/>
    <w:multiLevelType w:val="hybridMultilevel"/>
    <w:tmpl w:val="6C66E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B4"/>
    <w:rsid w:val="00027283"/>
    <w:rsid w:val="00085312"/>
    <w:rsid w:val="000A49BF"/>
    <w:rsid w:val="000B224F"/>
    <w:rsid w:val="000E67AB"/>
    <w:rsid w:val="00132A07"/>
    <w:rsid w:val="00191A5B"/>
    <w:rsid w:val="001B128D"/>
    <w:rsid w:val="001F7BBA"/>
    <w:rsid w:val="0024232E"/>
    <w:rsid w:val="002B2EF1"/>
    <w:rsid w:val="002B3220"/>
    <w:rsid w:val="002B754B"/>
    <w:rsid w:val="0034176D"/>
    <w:rsid w:val="00520772"/>
    <w:rsid w:val="00751776"/>
    <w:rsid w:val="00756EEB"/>
    <w:rsid w:val="007757CA"/>
    <w:rsid w:val="007E652C"/>
    <w:rsid w:val="0083649E"/>
    <w:rsid w:val="008C3356"/>
    <w:rsid w:val="00916849"/>
    <w:rsid w:val="009201B4"/>
    <w:rsid w:val="0098018B"/>
    <w:rsid w:val="00BC7DED"/>
    <w:rsid w:val="00C0134D"/>
    <w:rsid w:val="00D73B41"/>
    <w:rsid w:val="00DB5C7C"/>
    <w:rsid w:val="00DD77DA"/>
    <w:rsid w:val="00E973CA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39E55"/>
  <w15:docId w15:val="{E16A6300-3929-4581-9BC5-4BFCF9CD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3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C3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C3356"/>
  </w:style>
  <w:style w:type="paragraph" w:styleId="a6">
    <w:name w:val="Balloon Text"/>
    <w:basedOn w:val="a"/>
    <w:link w:val="a7"/>
    <w:rsid w:val="00FE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FE2F2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0E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課表標"/>
    <w:basedOn w:val="a"/>
    <w:rsid w:val="0098018B"/>
    <w:pPr>
      <w:spacing w:line="320" w:lineRule="exact"/>
      <w:jc w:val="both"/>
    </w:pPr>
    <w:rPr>
      <w:rFonts w:eastAsia="標楷體"/>
      <w:sz w:val="28"/>
      <w:szCs w:val="20"/>
    </w:rPr>
  </w:style>
  <w:style w:type="paragraph" w:styleId="aa">
    <w:name w:val="List Paragraph"/>
    <w:basedOn w:val="a"/>
    <w:uiPriority w:val="34"/>
    <w:qFormat/>
    <w:rsid w:val="00191A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0315\Documents\&#33258;&#35330;%20Office%20&#31684;&#26412;\ITRI&#38480;&#38321;&#32026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ITRI限閱級</Template>
  <TotalTime>39</TotalTime>
  <Pages>2</Pages>
  <Words>150</Words>
  <Characters>861</Characters>
  <Application>Microsoft Office Word</Application>
  <DocSecurity>0</DocSecurity>
  <Lines>7</Lines>
  <Paragraphs>2</Paragraphs>
  <ScaleCrop>false</ScaleCrop>
  <Company>itri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940315</dc:creator>
  <cp:lastModifiedBy>陳奕潔</cp:lastModifiedBy>
  <cp:revision>13</cp:revision>
  <dcterms:created xsi:type="dcterms:W3CDTF">2021-06-11T07:45:00Z</dcterms:created>
  <dcterms:modified xsi:type="dcterms:W3CDTF">2023-02-03T08:57:00Z</dcterms:modified>
</cp:coreProperties>
</file>